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F857" w14:textId="77777777" w:rsidR="0084425F" w:rsidRPr="0084425F" w:rsidRDefault="0084425F" w:rsidP="0084425F">
      <w:pPr>
        <w:spacing w:after="150" w:line="240" w:lineRule="auto"/>
        <w:jc w:val="center"/>
        <w:rPr>
          <w:rFonts w:ascii="Calibri" w:eastAsia="Times New Roman" w:hAnsi="Calibri" w:cs="Calibri"/>
          <w:color w:val="000080"/>
          <w:sz w:val="28"/>
          <w:szCs w:val="28"/>
        </w:rPr>
      </w:pPr>
      <w:r w:rsidRPr="0084425F">
        <w:rPr>
          <w:rFonts w:ascii="Calibri" w:eastAsia="Times New Roman" w:hAnsi="Calibri" w:cs="Calibri"/>
          <w:b/>
          <w:bCs/>
          <w:color w:val="000080"/>
          <w:sz w:val="28"/>
          <w:szCs w:val="28"/>
        </w:rPr>
        <w:t>Chapter 23:02</w:t>
      </w:r>
      <w:r w:rsidRPr="0084425F">
        <w:rPr>
          <w:rFonts w:ascii="Calibri" w:eastAsia="Times New Roman" w:hAnsi="Calibri" w:cs="Calibri"/>
          <w:b/>
          <w:bCs/>
          <w:color w:val="000080"/>
          <w:sz w:val="28"/>
          <w:szCs w:val="28"/>
        </w:rPr>
        <w:br/>
        <w:t>Customs and Excise</w:t>
      </w:r>
      <w:r w:rsidRPr="0084425F">
        <w:rPr>
          <w:rFonts w:ascii="Calibri" w:eastAsia="Times New Roman" w:hAnsi="Calibri" w:cs="Calibri"/>
          <w:b/>
          <w:bCs/>
          <w:color w:val="000080"/>
          <w:sz w:val="28"/>
          <w:szCs w:val="28"/>
        </w:rPr>
        <w:br/>
        <w:t>(Local Content) Regulations, 2000</w:t>
      </w:r>
    </w:p>
    <w:p w14:paraId="4752F1DB" w14:textId="77777777" w:rsidR="0084425F" w:rsidRPr="0084425F" w:rsidRDefault="0084425F" w:rsidP="0084425F">
      <w:pPr>
        <w:spacing w:after="150" w:line="240" w:lineRule="auto"/>
        <w:jc w:val="center"/>
        <w:rPr>
          <w:rFonts w:ascii="Calibri" w:eastAsia="Times New Roman" w:hAnsi="Calibri" w:cs="Calibri"/>
          <w:sz w:val="28"/>
          <w:szCs w:val="28"/>
        </w:rPr>
      </w:pPr>
      <w:hyperlink r:id="rId4" w:tooltip="2000_314s" w:history="1">
        <w:r w:rsidRPr="0084425F">
          <w:rPr>
            <w:rFonts w:ascii="Calibri" w:eastAsia="Times New Roman" w:hAnsi="Calibri" w:cs="Calibri"/>
            <w:i/>
            <w:iCs/>
            <w:color w:val="0000FF"/>
            <w:sz w:val="28"/>
            <w:szCs w:val="28"/>
            <w:u w:val="single"/>
          </w:rPr>
          <w:t>S. I. 314 of 2000</w:t>
        </w:r>
      </w:hyperlink>
    </w:p>
    <w:p w14:paraId="541526A4"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 xml:space="preserve">IT is hereby notified that the Minister of Finance and Economic Development has, in terms of section 235, as read with </w:t>
      </w:r>
      <w:hyperlink r:id="rId5" w:anchor="89" w:tooltip="ZS@2302#89" w:history="1">
        <w:r w:rsidRPr="0084425F">
          <w:rPr>
            <w:rFonts w:ascii="Calibri" w:eastAsia="Times New Roman" w:hAnsi="Calibri" w:cs="Calibri"/>
            <w:color w:val="0000FF"/>
            <w:sz w:val="28"/>
            <w:szCs w:val="28"/>
            <w:u w:val="single"/>
          </w:rPr>
          <w:t>section 89 of the Customs and Excise Act [</w:t>
        </w:r>
        <w:r w:rsidRPr="0084425F">
          <w:rPr>
            <w:rFonts w:ascii="Calibri" w:eastAsia="Times New Roman" w:hAnsi="Calibri" w:cs="Calibri"/>
            <w:i/>
            <w:iCs/>
            <w:color w:val="0000FF"/>
            <w:sz w:val="28"/>
            <w:szCs w:val="28"/>
            <w:u w:val="single"/>
          </w:rPr>
          <w:t>Chapter 23:02</w:t>
        </w:r>
        <w:r w:rsidRPr="0084425F">
          <w:rPr>
            <w:rFonts w:ascii="Calibri" w:eastAsia="Times New Roman" w:hAnsi="Calibri" w:cs="Calibri"/>
            <w:color w:val="0000FF"/>
            <w:sz w:val="28"/>
            <w:szCs w:val="28"/>
            <w:u w:val="single"/>
          </w:rPr>
          <w:t>]</w:t>
        </w:r>
      </w:hyperlink>
      <w:r w:rsidRPr="0084425F">
        <w:rPr>
          <w:rFonts w:ascii="Calibri" w:eastAsia="Times New Roman" w:hAnsi="Calibri" w:cs="Calibri"/>
          <w:sz w:val="28"/>
          <w:szCs w:val="28"/>
        </w:rPr>
        <w:t xml:space="preserve">, made the following </w:t>
      </w:r>
      <w:proofErr w:type="gramStart"/>
      <w:r w:rsidRPr="0084425F">
        <w:rPr>
          <w:rFonts w:ascii="Calibri" w:eastAsia="Times New Roman" w:hAnsi="Calibri" w:cs="Calibri"/>
          <w:sz w:val="28"/>
          <w:szCs w:val="28"/>
        </w:rPr>
        <w:t>regulations:—</w:t>
      </w:r>
      <w:proofErr w:type="gramEnd"/>
    </w:p>
    <w:p w14:paraId="4A783160"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1</w:t>
      </w:r>
      <w:r w:rsidRPr="0084425F">
        <w:rPr>
          <w:rFonts w:ascii="Calibri" w:eastAsia="Times New Roman" w:hAnsi="Calibri" w:cs="Calibri"/>
          <w:sz w:val="28"/>
          <w:szCs w:val="28"/>
        </w:rPr>
        <w:t>.  These regulations may be cited as the Customs and Excise (Local Content) Regulations, 2000.</w:t>
      </w:r>
    </w:p>
    <w:p w14:paraId="000B1AE0"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2</w:t>
      </w:r>
      <w:r w:rsidRPr="0084425F">
        <w:rPr>
          <w:rFonts w:ascii="Calibri" w:eastAsia="Times New Roman" w:hAnsi="Calibri" w:cs="Calibri"/>
          <w:sz w:val="28"/>
          <w:szCs w:val="28"/>
        </w:rPr>
        <w:t xml:space="preserve">.  Subject to these regulations, the lower rates of duty mentioned in </w:t>
      </w:r>
      <w:hyperlink r:id="rId6" w:anchor="89" w:tooltip="ZS@2302#89" w:history="1">
        <w:r w:rsidRPr="0084425F">
          <w:rPr>
            <w:rFonts w:ascii="Calibri" w:eastAsia="Times New Roman" w:hAnsi="Calibri" w:cs="Calibri"/>
            <w:color w:val="0000FF"/>
            <w:sz w:val="28"/>
            <w:szCs w:val="28"/>
            <w:u w:val="single"/>
          </w:rPr>
          <w:t>section 89 of the Act</w:t>
        </w:r>
      </w:hyperlink>
      <w:r w:rsidRPr="0084425F">
        <w:rPr>
          <w:rFonts w:ascii="Calibri" w:eastAsia="Times New Roman" w:hAnsi="Calibri" w:cs="Calibri"/>
          <w:sz w:val="28"/>
          <w:szCs w:val="28"/>
        </w:rPr>
        <w:t xml:space="preserve"> shall be allowed in respect of manufactured goods if the local content of such goods is not less than twenty-five </w:t>
      </w:r>
      <w:r w:rsidRPr="0084425F">
        <w:rPr>
          <w:rFonts w:ascii="Calibri" w:eastAsia="Times New Roman" w:hAnsi="Calibri" w:cs="Calibri"/>
          <w:i/>
          <w:iCs/>
          <w:sz w:val="28"/>
          <w:szCs w:val="28"/>
        </w:rPr>
        <w:t>per centum.</w:t>
      </w:r>
    </w:p>
    <w:p w14:paraId="4512C589"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3</w:t>
      </w:r>
      <w:r w:rsidRPr="0084425F">
        <w:rPr>
          <w:rFonts w:ascii="Calibri" w:eastAsia="Times New Roman" w:hAnsi="Calibri" w:cs="Calibri"/>
          <w:sz w:val="28"/>
          <w:szCs w:val="28"/>
        </w:rPr>
        <w:t>.  The factory cost of manufactured goods shall be calculated in accordance with the First Schedule, and shall be representative of the cost arising from normal business practices, operating procedures and levels of production in the industry concerned, as ascertained over such period as the Commissioner may consider reasonable:</w:t>
      </w:r>
    </w:p>
    <w:p w14:paraId="7C310184"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Provided that, if, in the opinion of the Commissioner, any cost, charge or expense has not been incurred by the manufacturer at the normal open market price, the Commissioner may assess the amount of the cost, charge or expense, and the factory cost shall be calculated in accordance with that assessment.</w:t>
      </w:r>
    </w:p>
    <w:p w14:paraId="7F14303E"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4</w:t>
      </w:r>
      <w:r w:rsidRPr="0084425F">
        <w:rPr>
          <w:rFonts w:ascii="Calibri" w:eastAsia="Times New Roman" w:hAnsi="Calibri" w:cs="Calibri"/>
          <w:sz w:val="28"/>
          <w:szCs w:val="28"/>
        </w:rPr>
        <w:t>.  For the purpose of determining the local content of any goods manufactured either wholly or partly from locally produced or manufactured materials or components, the local content of such locally produced or manufactured materials or components shall be determined and apportioned in such manner as the Commissioner may direct.</w:t>
      </w:r>
    </w:p>
    <w:p w14:paraId="448BAE23"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5</w:t>
      </w:r>
      <w:r w:rsidRPr="0084425F">
        <w:rPr>
          <w:rFonts w:ascii="Calibri" w:eastAsia="Times New Roman" w:hAnsi="Calibri" w:cs="Calibri"/>
          <w:sz w:val="28"/>
          <w:szCs w:val="28"/>
        </w:rPr>
        <w:t>.  For the purpose of determining the local content of any goods manufactured either wholly or partly from imported materials, the origin of any charges incidental to the delivery of the imported materials shall be deemed to be that of the imported materials.</w:t>
      </w:r>
    </w:p>
    <w:p w14:paraId="3DA4590B"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6</w:t>
      </w:r>
      <w:r w:rsidRPr="0084425F">
        <w:rPr>
          <w:rFonts w:ascii="Calibri" w:eastAsia="Times New Roman" w:hAnsi="Calibri" w:cs="Calibri"/>
          <w:sz w:val="28"/>
          <w:szCs w:val="28"/>
        </w:rPr>
        <w:t xml:space="preserve">.  Any information which the Commissioner may require </w:t>
      </w:r>
      <w:proofErr w:type="gramStart"/>
      <w:r w:rsidRPr="0084425F">
        <w:rPr>
          <w:rFonts w:ascii="Calibri" w:eastAsia="Times New Roman" w:hAnsi="Calibri" w:cs="Calibri"/>
          <w:sz w:val="28"/>
          <w:szCs w:val="28"/>
        </w:rPr>
        <w:t>for the purpose of</w:t>
      </w:r>
      <w:proofErr w:type="gramEnd"/>
      <w:r w:rsidRPr="0084425F">
        <w:rPr>
          <w:rFonts w:ascii="Calibri" w:eastAsia="Times New Roman" w:hAnsi="Calibri" w:cs="Calibri"/>
          <w:sz w:val="28"/>
          <w:szCs w:val="28"/>
        </w:rPr>
        <w:t xml:space="preserve"> ascertaining the local content or factory cost of any goods shall be provided in such form and certified in such manner as the Commissioner may direct.</w:t>
      </w:r>
    </w:p>
    <w:p w14:paraId="64F8DD26"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lastRenderedPageBreak/>
        <w:t>7</w:t>
      </w:r>
      <w:r w:rsidRPr="0084425F">
        <w:rPr>
          <w:rFonts w:ascii="Calibri" w:eastAsia="Times New Roman" w:hAnsi="Calibri" w:cs="Calibri"/>
          <w:sz w:val="28"/>
          <w:szCs w:val="28"/>
        </w:rPr>
        <w:t>.  The regulations specified in the Second Schedule are repealed.</w:t>
      </w:r>
    </w:p>
    <w:p w14:paraId="3A48F90F" w14:textId="77777777" w:rsidR="0084425F" w:rsidRPr="0084425F" w:rsidRDefault="0084425F" w:rsidP="0084425F">
      <w:pPr>
        <w:spacing w:after="150" w:line="240" w:lineRule="auto"/>
        <w:jc w:val="center"/>
        <w:rPr>
          <w:rFonts w:ascii="Calibri" w:eastAsia="Times New Roman" w:hAnsi="Calibri" w:cs="Calibri"/>
          <w:sz w:val="28"/>
          <w:szCs w:val="28"/>
        </w:rPr>
      </w:pPr>
      <w:r w:rsidRPr="0084425F">
        <w:rPr>
          <w:rFonts w:ascii="Calibri" w:eastAsia="Times New Roman" w:hAnsi="Calibri" w:cs="Calibri"/>
          <w:b/>
          <w:bCs/>
          <w:sz w:val="28"/>
          <w:szCs w:val="28"/>
        </w:rPr>
        <w:t xml:space="preserve">First Schedule </w:t>
      </w:r>
      <w:r w:rsidRPr="0084425F">
        <w:rPr>
          <w:rFonts w:ascii="Calibri" w:eastAsia="Times New Roman" w:hAnsi="Calibri" w:cs="Calibri"/>
          <w:sz w:val="28"/>
          <w:szCs w:val="28"/>
        </w:rPr>
        <w:t>(</w:t>
      </w:r>
      <w:hyperlink r:id="rId7" w:anchor="3" w:tooltip="#3" w:history="1">
        <w:r w:rsidRPr="0084425F">
          <w:rPr>
            <w:rFonts w:ascii="Calibri" w:eastAsia="Times New Roman" w:hAnsi="Calibri" w:cs="Calibri"/>
            <w:i/>
            <w:iCs/>
            <w:color w:val="0000FF"/>
            <w:sz w:val="28"/>
            <w:szCs w:val="28"/>
            <w:u w:val="single"/>
          </w:rPr>
          <w:t>Section 3</w:t>
        </w:r>
      </w:hyperlink>
      <w:r w:rsidRPr="0084425F">
        <w:rPr>
          <w:rFonts w:ascii="Calibri" w:eastAsia="Times New Roman" w:hAnsi="Calibri" w:cs="Calibri"/>
          <w:sz w:val="28"/>
          <w:szCs w:val="28"/>
        </w:rPr>
        <w:t>)</w:t>
      </w:r>
      <w:r w:rsidRPr="0084425F">
        <w:rPr>
          <w:rFonts w:ascii="Calibri" w:eastAsia="Times New Roman" w:hAnsi="Calibri" w:cs="Calibri"/>
          <w:sz w:val="28"/>
          <w:szCs w:val="28"/>
        </w:rPr>
        <w:br/>
        <w:t>CALCULATION OF FACTORY COST</w:t>
      </w:r>
    </w:p>
    <w:p w14:paraId="1C8790C3"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1</w:t>
      </w:r>
      <w:r w:rsidRPr="0084425F">
        <w:rPr>
          <w:rFonts w:ascii="Calibri" w:eastAsia="Times New Roman" w:hAnsi="Calibri" w:cs="Calibri"/>
          <w:sz w:val="28"/>
          <w:szCs w:val="28"/>
        </w:rPr>
        <w:t>.  The following factual costs, charges and expenses shall be included in the factory cost of manufacturing goods—</w:t>
      </w:r>
    </w:p>
    <w:p w14:paraId="17C95A4A"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(a)  the cost of imported materials, including the cost of waste materials and materials lost in the process of manufacture, as represented by the landed cost of those materials at the factory, including any charges incidental to the delivery of such materials to the factory but excluding any customs duty thereon:</w:t>
      </w:r>
    </w:p>
    <w:p w14:paraId="22998D5F"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        Provided that the cost of imported materials not imported by the manufacturer shall be their delivered price at the factory;</w:t>
      </w:r>
    </w:p>
    <w:p w14:paraId="77D129BC"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(b)  the cost of local materials, including the cost of waste materials and materials lost in the process of manufacture, as represented by their delivered price at the factory;</w:t>
      </w:r>
    </w:p>
    <w:p w14:paraId="2E3B024A"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 xml:space="preserve">(c)  the cost of direct </w:t>
      </w:r>
      <w:proofErr w:type="spellStart"/>
      <w:r w:rsidRPr="0084425F">
        <w:rPr>
          <w:rFonts w:ascii="Calibri" w:eastAsia="Times New Roman" w:hAnsi="Calibri" w:cs="Calibri"/>
          <w:sz w:val="28"/>
          <w:szCs w:val="28"/>
        </w:rPr>
        <w:t>labour</w:t>
      </w:r>
      <w:proofErr w:type="spellEnd"/>
      <w:r w:rsidRPr="0084425F">
        <w:rPr>
          <w:rFonts w:ascii="Calibri" w:eastAsia="Times New Roman" w:hAnsi="Calibri" w:cs="Calibri"/>
          <w:sz w:val="28"/>
          <w:szCs w:val="28"/>
        </w:rPr>
        <w:t xml:space="preserve"> as represented by the wages paid to the operatives responsible for the manufacture of the goods;</w:t>
      </w:r>
    </w:p>
    <w:p w14:paraId="28D3A76D"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(d)  the cost of direct factory expenses as represented by—</w:t>
      </w:r>
    </w:p>
    <w:p w14:paraId="5ACAD291"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w:t>
      </w:r>
      <w:proofErr w:type="spellStart"/>
      <w:r w:rsidRPr="0084425F">
        <w:rPr>
          <w:rFonts w:ascii="Calibri" w:eastAsia="Times New Roman" w:hAnsi="Calibri" w:cs="Calibri"/>
          <w:sz w:val="28"/>
          <w:szCs w:val="28"/>
        </w:rPr>
        <w:t>i</w:t>
      </w:r>
      <w:proofErr w:type="spellEnd"/>
      <w:r w:rsidRPr="0084425F">
        <w:rPr>
          <w:rFonts w:ascii="Calibri" w:eastAsia="Times New Roman" w:hAnsi="Calibri" w:cs="Calibri"/>
          <w:sz w:val="28"/>
          <w:szCs w:val="28"/>
        </w:rPr>
        <w:t>)  the operating cost of the machines used to manufacture the goods;</w:t>
      </w:r>
    </w:p>
    <w:p w14:paraId="31FCF9F1"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  the expenses incurred in the cleaning, drying, polishing, pressing or any other process, as may be necessary for the finishing of the goods;</w:t>
      </w:r>
    </w:p>
    <w:p w14:paraId="510D504A"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(iii)  the cost of putting the goods up in their retail packages and the cost of such retail packages but excluding any extra cost of packing the goods for transportation or export and the cost of any extra packages;</w:t>
      </w:r>
    </w:p>
    <w:p w14:paraId="06CE1A80"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(e)  factory overheads, or on cost, as represented by—</w:t>
      </w:r>
    </w:p>
    <w:p w14:paraId="2BDB5E64"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w:t>
      </w:r>
      <w:proofErr w:type="spellStart"/>
      <w:r w:rsidRPr="0084425F">
        <w:rPr>
          <w:rFonts w:ascii="Calibri" w:eastAsia="Times New Roman" w:hAnsi="Calibri" w:cs="Calibri"/>
          <w:sz w:val="28"/>
          <w:szCs w:val="28"/>
        </w:rPr>
        <w:t>i</w:t>
      </w:r>
      <w:proofErr w:type="spellEnd"/>
      <w:r w:rsidRPr="0084425F">
        <w:rPr>
          <w:rFonts w:ascii="Calibri" w:eastAsia="Times New Roman" w:hAnsi="Calibri" w:cs="Calibri"/>
          <w:sz w:val="28"/>
          <w:szCs w:val="28"/>
        </w:rPr>
        <w:t>)  rent, rates and insurance charges directly attributed to the factory;</w:t>
      </w:r>
    </w:p>
    <w:p w14:paraId="19C0FD85"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lastRenderedPageBreak/>
        <w:t xml:space="preserve">(ii)  indirect </w:t>
      </w:r>
      <w:proofErr w:type="spellStart"/>
      <w:r w:rsidRPr="0084425F">
        <w:rPr>
          <w:rFonts w:ascii="Calibri" w:eastAsia="Times New Roman" w:hAnsi="Calibri" w:cs="Calibri"/>
          <w:sz w:val="28"/>
          <w:szCs w:val="28"/>
        </w:rPr>
        <w:t>labour</w:t>
      </w:r>
      <w:proofErr w:type="spellEnd"/>
      <w:r w:rsidRPr="0084425F">
        <w:rPr>
          <w:rFonts w:ascii="Calibri" w:eastAsia="Times New Roman" w:hAnsi="Calibri" w:cs="Calibri"/>
          <w:sz w:val="28"/>
          <w:szCs w:val="28"/>
        </w:rPr>
        <w:t xml:space="preserve"> charges, including salaries paid to factory managers, wages paid to foremen, examiners and testers of the goods and fees paid to efficiency advisers;</w:t>
      </w:r>
    </w:p>
    <w:p w14:paraId="1BCA8CF8"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(iii)  power, light, water and other service charges directly attributed to the cost of manufacture of the goods;</w:t>
      </w:r>
    </w:p>
    <w:p w14:paraId="448EBBAB"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(iv)  consumable stores, including minor tools, grease, oil and other incidental items and materials used in the manufacture of the goods;</w:t>
      </w:r>
    </w:p>
    <w:p w14:paraId="32C26417"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(v)  depreciation and maintenance of factory buildings, plant, machinery, tools and other items used in the manufacture of the goods;</w:t>
      </w:r>
    </w:p>
    <w:p w14:paraId="66869F71"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 xml:space="preserve">(vi)  the cost of food supplied to factory workers, contribution to manufacturers’ association and to a social security scheme established in terms of the </w:t>
      </w:r>
      <w:hyperlink r:id="rId8" w:tooltip="ZS@1704" w:history="1">
        <w:r w:rsidRPr="0084425F">
          <w:rPr>
            <w:rFonts w:ascii="Calibri" w:eastAsia="Times New Roman" w:hAnsi="Calibri" w:cs="Calibri"/>
            <w:color w:val="0000FF"/>
            <w:sz w:val="28"/>
            <w:szCs w:val="28"/>
            <w:u w:val="single"/>
          </w:rPr>
          <w:t>National Social Security Authority Act [</w:t>
        </w:r>
        <w:r w:rsidRPr="0084425F">
          <w:rPr>
            <w:rFonts w:ascii="Calibri" w:eastAsia="Times New Roman" w:hAnsi="Calibri" w:cs="Calibri"/>
            <w:i/>
            <w:iCs/>
            <w:color w:val="0000FF"/>
            <w:sz w:val="28"/>
            <w:szCs w:val="28"/>
            <w:u w:val="single"/>
          </w:rPr>
          <w:t>Chapter 17:04</w:t>
        </w:r>
        <w:r w:rsidRPr="0084425F">
          <w:rPr>
            <w:rFonts w:ascii="Calibri" w:eastAsia="Times New Roman" w:hAnsi="Calibri" w:cs="Calibri"/>
            <w:color w:val="0000FF"/>
            <w:sz w:val="28"/>
            <w:szCs w:val="28"/>
            <w:u w:val="single"/>
          </w:rPr>
          <w:t>]</w:t>
        </w:r>
      </w:hyperlink>
      <w:r w:rsidRPr="0084425F">
        <w:rPr>
          <w:rFonts w:ascii="Calibri" w:eastAsia="Times New Roman" w:hAnsi="Calibri" w:cs="Calibri"/>
          <w:sz w:val="28"/>
          <w:szCs w:val="28"/>
        </w:rPr>
        <w:t xml:space="preserve"> or any other similar scheme established for the benefit of the factory workers.</w:t>
      </w:r>
    </w:p>
    <w:p w14:paraId="559FB121"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b/>
          <w:bCs/>
          <w:sz w:val="28"/>
          <w:szCs w:val="28"/>
        </w:rPr>
        <w:t>2</w:t>
      </w:r>
      <w:r w:rsidRPr="0084425F">
        <w:rPr>
          <w:rFonts w:ascii="Calibri" w:eastAsia="Times New Roman" w:hAnsi="Calibri" w:cs="Calibri"/>
          <w:sz w:val="28"/>
          <w:szCs w:val="28"/>
        </w:rPr>
        <w:t xml:space="preserve">.  The following costs, charges and expenses shall be excluded from the factory cost of </w:t>
      </w:r>
      <w:proofErr w:type="spellStart"/>
      <w:r w:rsidRPr="0084425F">
        <w:rPr>
          <w:rFonts w:ascii="Calibri" w:eastAsia="Times New Roman" w:hAnsi="Calibri" w:cs="Calibri"/>
          <w:sz w:val="28"/>
          <w:szCs w:val="28"/>
        </w:rPr>
        <w:t>manufacuted</w:t>
      </w:r>
      <w:proofErr w:type="spellEnd"/>
      <w:r w:rsidRPr="0084425F">
        <w:rPr>
          <w:rFonts w:ascii="Calibri" w:eastAsia="Times New Roman" w:hAnsi="Calibri" w:cs="Calibri"/>
          <w:sz w:val="28"/>
          <w:szCs w:val="28"/>
        </w:rPr>
        <w:t xml:space="preserve"> goods—</w:t>
      </w:r>
    </w:p>
    <w:p w14:paraId="6A5B1B39"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(a)  administration expenses as represented by—</w:t>
      </w:r>
    </w:p>
    <w:p w14:paraId="44304A8D"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w:t>
      </w:r>
      <w:proofErr w:type="spellStart"/>
      <w:r w:rsidRPr="0084425F">
        <w:rPr>
          <w:rFonts w:ascii="Calibri" w:eastAsia="Times New Roman" w:hAnsi="Calibri" w:cs="Calibri"/>
          <w:sz w:val="28"/>
          <w:szCs w:val="28"/>
        </w:rPr>
        <w:t>i</w:t>
      </w:r>
      <w:proofErr w:type="spellEnd"/>
      <w:r w:rsidRPr="0084425F">
        <w:rPr>
          <w:rFonts w:ascii="Calibri" w:eastAsia="Times New Roman" w:hAnsi="Calibri" w:cs="Calibri"/>
          <w:sz w:val="28"/>
          <w:szCs w:val="28"/>
        </w:rPr>
        <w:t>)  office expenses, office rent and salaries paid to accountants, clerks, manager and other executive personnel;</w:t>
      </w:r>
    </w:p>
    <w:p w14:paraId="0BA8CBD5"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  directors’ fees, other than salaries paid to directors who act in the capacity of factory managers;</w:t>
      </w:r>
    </w:p>
    <w:p w14:paraId="65A05E3A"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(iii)  statistical and costing expenses in respect of the manufactured goods;</w:t>
      </w:r>
    </w:p>
    <w:p w14:paraId="544BCB95"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(iv)  investigation and experimental expenses;</w:t>
      </w:r>
    </w:p>
    <w:p w14:paraId="7ACDFE46"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(b)  selling expenses as represented by—</w:t>
      </w:r>
    </w:p>
    <w:p w14:paraId="4BA0B9E4"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w:t>
      </w:r>
      <w:proofErr w:type="spellStart"/>
      <w:r w:rsidRPr="0084425F">
        <w:rPr>
          <w:rFonts w:ascii="Calibri" w:eastAsia="Times New Roman" w:hAnsi="Calibri" w:cs="Calibri"/>
          <w:sz w:val="28"/>
          <w:szCs w:val="28"/>
        </w:rPr>
        <w:t>i</w:t>
      </w:r>
      <w:proofErr w:type="spellEnd"/>
      <w:r w:rsidRPr="0084425F">
        <w:rPr>
          <w:rFonts w:ascii="Calibri" w:eastAsia="Times New Roman" w:hAnsi="Calibri" w:cs="Calibri"/>
          <w:sz w:val="28"/>
          <w:szCs w:val="28"/>
        </w:rPr>
        <w:t>)  the cost of soliciting and securing of orders, including such expenses as     advertising charges and agents’ or salesmen’s commissions or salaries;</w:t>
      </w:r>
    </w:p>
    <w:p w14:paraId="70084068"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  expenses incurred in the making of designs, estimates and tenders;</w:t>
      </w:r>
    </w:p>
    <w:p w14:paraId="079BDB28"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lastRenderedPageBreak/>
        <w:t>(c)  distribution expenses, other than those provided for in paragraph (</w:t>
      </w:r>
      <w:r w:rsidRPr="0084425F">
        <w:rPr>
          <w:rFonts w:ascii="Calibri" w:eastAsia="Times New Roman" w:hAnsi="Calibri" w:cs="Calibri"/>
          <w:i/>
          <w:iCs/>
          <w:sz w:val="28"/>
          <w:szCs w:val="28"/>
        </w:rPr>
        <w:t>a</w:t>
      </w:r>
      <w:r w:rsidRPr="0084425F">
        <w:rPr>
          <w:rFonts w:ascii="Calibri" w:eastAsia="Times New Roman" w:hAnsi="Calibri" w:cs="Calibri"/>
          <w:sz w:val="28"/>
          <w:szCs w:val="28"/>
        </w:rPr>
        <w:t>) or (</w:t>
      </w:r>
      <w:r w:rsidRPr="0084425F">
        <w:rPr>
          <w:rFonts w:ascii="Calibri" w:eastAsia="Times New Roman" w:hAnsi="Calibri" w:cs="Calibri"/>
          <w:i/>
          <w:iCs/>
          <w:sz w:val="28"/>
          <w:szCs w:val="28"/>
        </w:rPr>
        <w:t>b</w:t>
      </w:r>
      <w:r w:rsidRPr="0084425F">
        <w:rPr>
          <w:rFonts w:ascii="Calibri" w:eastAsia="Times New Roman" w:hAnsi="Calibri" w:cs="Calibri"/>
          <w:sz w:val="28"/>
          <w:szCs w:val="28"/>
        </w:rPr>
        <w:t>), represented by all the expenditure incurred after the goods have left the factory, including—</w:t>
      </w:r>
    </w:p>
    <w:p w14:paraId="01334D4D"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w:t>
      </w:r>
      <w:proofErr w:type="spellStart"/>
      <w:r w:rsidRPr="0084425F">
        <w:rPr>
          <w:rFonts w:ascii="Calibri" w:eastAsia="Times New Roman" w:hAnsi="Calibri" w:cs="Calibri"/>
          <w:sz w:val="28"/>
          <w:szCs w:val="28"/>
        </w:rPr>
        <w:t>i</w:t>
      </w:r>
      <w:proofErr w:type="spellEnd"/>
      <w:r w:rsidRPr="0084425F">
        <w:rPr>
          <w:rFonts w:ascii="Calibri" w:eastAsia="Times New Roman" w:hAnsi="Calibri" w:cs="Calibri"/>
          <w:sz w:val="28"/>
          <w:szCs w:val="28"/>
        </w:rPr>
        <w:t>)  the cost of any materials and payment of wages incurred in the packaging of the goods for export;</w:t>
      </w:r>
    </w:p>
    <w:p w14:paraId="28292631"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  warehousing expenses incurred in the storage of the finished goods;</w:t>
      </w:r>
    </w:p>
    <w:p w14:paraId="4DAAE783"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(iii)  the cost of transporting the goods to their destination;</w:t>
      </w:r>
    </w:p>
    <w:p w14:paraId="30807D65" w14:textId="77777777" w:rsidR="0084425F" w:rsidRPr="0084425F" w:rsidRDefault="0084425F" w:rsidP="0084425F">
      <w:pPr>
        <w:spacing w:after="150" w:line="240" w:lineRule="auto"/>
        <w:ind w:left="720"/>
        <w:rPr>
          <w:rFonts w:ascii="Calibri" w:eastAsia="Times New Roman" w:hAnsi="Calibri" w:cs="Calibri"/>
          <w:sz w:val="28"/>
          <w:szCs w:val="28"/>
        </w:rPr>
      </w:pPr>
      <w:r w:rsidRPr="0084425F">
        <w:rPr>
          <w:rFonts w:ascii="Calibri" w:eastAsia="Times New Roman" w:hAnsi="Calibri" w:cs="Calibri"/>
          <w:sz w:val="28"/>
          <w:szCs w:val="28"/>
        </w:rPr>
        <w:t>(d)  charges not directly attributed to the manufacture of the goods including—</w:t>
      </w:r>
    </w:p>
    <w:p w14:paraId="4C5763F5"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w:t>
      </w:r>
      <w:proofErr w:type="spellStart"/>
      <w:r w:rsidRPr="0084425F">
        <w:rPr>
          <w:rFonts w:ascii="Calibri" w:eastAsia="Times New Roman" w:hAnsi="Calibri" w:cs="Calibri"/>
          <w:sz w:val="28"/>
          <w:szCs w:val="28"/>
        </w:rPr>
        <w:t>i</w:t>
      </w:r>
      <w:proofErr w:type="spellEnd"/>
      <w:r w:rsidRPr="0084425F">
        <w:rPr>
          <w:rFonts w:ascii="Calibri" w:eastAsia="Times New Roman" w:hAnsi="Calibri" w:cs="Calibri"/>
          <w:sz w:val="28"/>
          <w:szCs w:val="28"/>
        </w:rPr>
        <w:t>)  any customs duty paid on the imported raw materials;</w:t>
      </w:r>
    </w:p>
    <w:p w14:paraId="4FA286CB"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  any excise duty paid on raw materials produced in the country where the finished goods are manufactured;</w:t>
      </w:r>
    </w:p>
    <w:p w14:paraId="2919FCF4" w14:textId="77777777" w:rsidR="0084425F" w:rsidRPr="0084425F" w:rsidRDefault="0084425F" w:rsidP="0084425F">
      <w:pPr>
        <w:spacing w:after="150" w:line="240" w:lineRule="auto"/>
        <w:ind w:left="1440"/>
        <w:rPr>
          <w:rFonts w:ascii="Calibri" w:eastAsia="Times New Roman" w:hAnsi="Calibri" w:cs="Calibri"/>
          <w:sz w:val="28"/>
          <w:szCs w:val="28"/>
        </w:rPr>
      </w:pPr>
      <w:r w:rsidRPr="0084425F">
        <w:rPr>
          <w:rFonts w:ascii="Calibri" w:eastAsia="Times New Roman" w:hAnsi="Calibri" w:cs="Calibri"/>
          <w:sz w:val="28"/>
          <w:szCs w:val="28"/>
        </w:rPr>
        <w:t>(iii)  any royalties paid in respect of patents, special machinery or designs</w:t>
      </w:r>
    </w:p>
    <w:p w14:paraId="6509E2FF" w14:textId="77777777" w:rsidR="0084425F" w:rsidRPr="0084425F" w:rsidRDefault="0084425F" w:rsidP="0084425F">
      <w:pPr>
        <w:spacing w:after="150" w:line="240" w:lineRule="auto"/>
        <w:jc w:val="center"/>
        <w:rPr>
          <w:rFonts w:ascii="Calibri" w:eastAsia="Times New Roman" w:hAnsi="Calibri" w:cs="Calibri"/>
          <w:sz w:val="28"/>
          <w:szCs w:val="28"/>
        </w:rPr>
      </w:pPr>
      <w:r w:rsidRPr="0084425F">
        <w:rPr>
          <w:rFonts w:ascii="Calibri" w:eastAsia="Times New Roman" w:hAnsi="Calibri" w:cs="Calibri"/>
          <w:b/>
          <w:bCs/>
          <w:sz w:val="28"/>
          <w:szCs w:val="28"/>
        </w:rPr>
        <w:t>Second Schedule</w:t>
      </w:r>
      <w:r w:rsidRPr="0084425F">
        <w:rPr>
          <w:rFonts w:ascii="Calibri" w:eastAsia="Times New Roman" w:hAnsi="Calibri" w:cs="Calibri"/>
          <w:sz w:val="28"/>
          <w:szCs w:val="28"/>
        </w:rPr>
        <w:t xml:space="preserve"> (</w:t>
      </w:r>
      <w:hyperlink r:id="rId9" w:anchor="7" w:tooltip="#7" w:history="1">
        <w:r w:rsidRPr="0084425F">
          <w:rPr>
            <w:rFonts w:ascii="Calibri" w:eastAsia="Times New Roman" w:hAnsi="Calibri" w:cs="Calibri"/>
            <w:i/>
            <w:iCs/>
            <w:color w:val="0000FF"/>
            <w:sz w:val="28"/>
            <w:szCs w:val="28"/>
            <w:u w:val="single"/>
          </w:rPr>
          <w:t>Section 7</w:t>
        </w:r>
      </w:hyperlink>
      <w:r w:rsidRPr="0084425F">
        <w:rPr>
          <w:rFonts w:ascii="Calibri" w:eastAsia="Times New Roman" w:hAnsi="Calibri" w:cs="Calibri"/>
          <w:sz w:val="28"/>
          <w:szCs w:val="28"/>
        </w:rPr>
        <w:t>)</w:t>
      </w:r>
      <w:r w:rsidRPr="0084425F">
        <w:rPr>
          <w:rFonts w:ascii="Calibri" w:eastAsia="Times New Roman" w:hAnsi="Calibri" w:cs="Calibri"/>
          <w:sz w:val="28"/>
          <w:szCs w:val="28"/>
        </w:rPr>
        <w:b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6795"/>
        <w:gridCol w:w="1142"/>
      </w:tblGrid>
      <w:tr w:rsidR="0084425F" w:rsidRPr="0084425F" w14:paraId="29CEAF49" w14:textId="77777777" w:rsidTr="0084425F">
        <w:trPr>
          <w:tblCellSpacing w:w="0" w:type="dxa"/>
          <w:jc w:val="center"/>
        </w:trPr>
        <w:tc>
          <w:tcPr>
            <w:tcW w:w="6795" w:type="dxa"/>
            <w:vAlign w:val="center"/>
            <w:hideMark/>
          </w:tcPr>
          <w:p w14:paraId="47563FFB"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 xml:space="preserve">Customs and Excise (Local Content) Regulations, 1979 </w:t>
            </w:r>
          </w:p>
        </w:tc>
        <w:tc>
          <w:tcPr>
            <w:tcW w:w="1125" w:type="dxa"/>
            <w:vAlign w:val="center"/>
            <w:hideMark/>
          </w:tcPr>
          <w:p w14:paraId="52E156E0" w14:textId="77777777" w:rsidR="0084425F" w:rsidRPr="0084425F" w:rsidRDefault="0084425F" w:rsidP="0084425F">
            <w:pPr>
              <w:spacing w:after="150" w:line="240" w:lineRule="auto"/>
              <w:jc w:val="right"/>
              <w:rPr>
                <w:rFonts w:ascii="Calibri" w:eastAsia="Times New Roman" w:hAnsi="Calibri" w:cs="Calibri"/>
                <w:sz w:val="28"/>
                <w:szCs w:val="28"/>
              </w:rPr>
            </w:pPr>
            <w:r w:rsidRPr="0084425F">
              <w:rPr>
                <w:rFonts w:ascii="Calibri" w:eastAsia="Times New Roman" w:hAnsi="Calibri" w:cs="Calibri"/>
                <w:sz w:val="28"/>
                <w:szCs w:val="28"/>
              </w:rPr>
              <w:t>896/1979</w:t>
            </w:r>
          </w:p>
        </w:tc>
      </w:tr>
      <w:tr w:rsidR="0084425F" w:rsidRPr="0084425F" w14:paraId="32E3E240" w14:textId="77777777" w:rsidTr="0084425F">
        <w:trPr>
          <w:tblCellSpacing w:w="0" w:type="dxa"/>
          <w:jc w:val="center"/>
        </w:trPr>
        <w:tc>
          <w:tcPr>
            <w:tcW w:w="6795" w:type="dxa"/>
            <w:vAlign w:val="center"/>
            <w:hideMark/>
          </w:tcPr>
          <w:p w14:paraId="79274A2C"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Customs and Excise (Local Content) (Amendment) Regulations, 1981 (No. 1)</w:t>
            </w:r>
          </w:p>
        </w:tc>
        <w:tc>
          <w:tcPr>
            <w:tcW w:w="1125" w:type="dxa"/>
            <w:vAlign w:val="center"/>
            <w:hideMark/>
          </w:tcPr>
          <w:p w14:paraId="73558533" w14:textId="77777777" w:rsidR="0084425F" w:rsidRPr="0084425F" w:rsidRDefault="0084425F" w:rsidP="0084425F">
            <w:pPr>
              <w:spacing w:after="150" w:line="240" w:lineRule="auto"/>
              <w:jc w:val="right"/>
              <w:rPr>
                <w:rFonts w:ascii="Calibri" w:eastAsia="Times New Roman" w:hAnsi="Calibri" w:cs="Calibri"/>
                <w:sz w:val="28"/>
                <w:szCs w:val="28"/>
              </w:rPr>
            </w:pPr>
            <w:r w:rsidRPr="0084425F">
              <w:rPr>
                <w:rFonts w:ascii="Calibri" w:eastAsia="Times New Roman" w:hAnsi="Calibri" w:cs="Calibri"/>
                <w:sz w:val="28"/>
                <w:szCs w:val="28"/>
              </w:rPr>
              <w:t>592/1981</w:t>
            </w:r>
          </w:p>
        </w:tc>
      </w:tr>
      <w:tr w:rsidR="0084425F" w:rsidRPr="0084425F" w14:paraId="4E811593" w14:textId="77777777" w:rsidTr="0084425F">
        <w:trPr>
          <w:tblCellSpacing w:w="0" w:type="dxa"/>
          <w:jc w:val="center"/>
        </w:trPr>
        <w:tc>
          <w:tcPr>
            <w:tcW w:w="6795" w:type="dxa"/>
            <w:vAlign w:val="center"/>
            <w:hideMark/>
          </w:tcPr>
          <w:p w14:paraId="6B6B7A4E"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Customs and Excise (Local Content) (Amendment) Regulations, 1983 (No. 2)</w:t>
            </w:r>
          </w:p>
        </w:tc>
        <w:tc>
          <w:tcPr>
            <w:tcW w:w="1125" w:type="dxa"/>
            <w:vAlign w:val="center"/>
            <w:hideMark/>
          </w:tcPr>
          <w:p w14:paraId="153FE000" w14:textId="77777777" w:rsidR="0084425F" w:rsidRPr="0084425F" w:rsidRDefault="0084425F" w:rsidP="0084425F">
            <w:pPr>
              <w:spacing w:after="150" w:line="240" w:lineRule="auto"/>
              <w:jc w:val="right"/>
              <w:rPr>
                <w:rFonts w:ascii="Calibri" w:eastAsia="Times New Roman" w:hAnsi="Calibri" w:cs="Calibri"/>
                <w:sz w:val="28"/>
                <w:szCs w:val="28"/>
              </w:rPr>
            </w:pPr>
            <w:r w:rsidRPr="0084425F">
              <w:rPr>
                <w:rFonts w:ascii="Calibri" w:eastAsia="Times New Roman" w:hAnsi="Calibri" w:cs="Calibri"/>
                <w:sz w:val="28"/>
                <w:szCs w:val="28"/>
              </w:rPr>
              <w:t>277/1983</w:t>
            </w:r>
          </w:p>
        </w:tc>
      </w:tr>
      <w:tr w:rsidR="0084425F" w:rsidRPr="0084425F" w14:paraId="57D0B2A9" w14:textId="77777777" w:rsidTr="0084425F">
        <w:trPr>
          <w:tblCellSpacing w:w="0" w:type="dxa"/>
          <w:jc w:val="center"/>
        </w:trPr>
        <w:tc>
          <w:tcPr>
            <w:tcW w:w="6795" w:type="dxa"/>
            <w:vAlign w:val="center"/>
            <w:hideMark/>
          </w:tcPr>
          <w:p w14:paraId="49257D5F"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Customs and Excise (Local Content) (Amendment) Regulations, 1985 (No. 3).</w:t>
            </w:r>
          </w:p>
        </w:tc>
        <w:tc>
          <w:tcPr>
            <w:tcW w:w="1125" w:type="dxa"/>
            <w:vAlign w:val="center"/>
            <w:hideMark/>
          </w:tcPr>
          <w:p w14:paraId="3E477E9A" w14:textId="77777777" w:rsidR="0084425F" w:rsidRPr="0084425F" w:rsidRDefault="0084425F" w:rsidP="0084425F">
            <w:pPr>
              <w:spacing w:after="150" w:line="240" w:lineRule="auto"/>
              <w:jc w:val="right"/>
              <w:rPr>
                <w:rFonts w:ascii="Calibri" w:eastAsia="Times New Roman" w:hAnsi="Calibri" w:cs="Calibri"/>
                <w:sz w:val="28"/>
                <w:szCs w:val="28"/>
              </w:rPr>
            </w:pPr>
            <w:r w:rsidRPr="0084425F">
              <w:rPr>
                <w:rFonts w:ascii="Calibri" w:eastAsia="Times New Roman" w:hAnsi="Calibri" w:cs="Calibri"/>
                <w:sz w:val="28"/>
                <w:szCs w:val="28"/>
              </w:rPr>
              <w:t>302/1985</w:t>
            </w:r>
          </w:p>
        </w:tc>
      </w:tr>
      <w:tr w:rsidR="0084425F" w:rsidRPr="0084425F" w14:paraId="02E813A3" w14:textId="77777777" w:rsidTr="0084425F">
        <w:trPr>
          <w:tblCellSpacing w:w="0" w:type="dxa"/>
          <w:jc w:val="center"/>
        </w:trPr>
        <w:tc>
          <w:tcPr>
            <w:tcW w:w="6795" w:type="dxa"/>
            <w:vAlign w:val="center"/>
            <w:hideMark/>
          </w:tcPr>
          <w:p w14:paraId="7C62D9A1" w14:textId="77777777" w:rsidR="0084425F" w:rsidRPr="0084425F" w:rsidRDefault="0084425F" w:rsidP="0084425F">
            <w:pPr>
              <w:spacing w:after="150" w:line="240" w:lineRule="auto"/>
              <w:rPr>
                <w:rFonts w:ascii="Calibri" w:eastAsia="Times New Roman" w:hAnsi="Calibri" w:cs="Calibri"/>
                <w:sz w:val="28"/>
                <w:szCs w:val="28"/>
              </w:rPr>
            </w:pPr>
            <w:r w:rsidRPr="0084425F">
              <w:rPr>
                <w:rFonts w:ascii="Calibri" w:eastAsia="Times New Roman" w:hAnsi="Calibri" w:cs="Calibri"/>
                <w:sz w:val="28"/>
                <w:szCs w:val="28"/>
              </w:rPr>
              <w:t>Customs and Excise (Local Content) (Amendment) Regulations, 1988 (No. 4)</w:t>
            </w:r>
          </w:p>
        </w:tc>
        <w:tc>
          <w:tcPr>
            <w:tcW w:w="1125" w:type="dxa"/>
            <w:vAlign w:val="center"/>
            <w:hideMark/>
          </w:tcPr>
          <w:p w14:paraId="7743E654" w14:textId="77777777" w:rsidR="0084425F" w:rsidRPr="0084425F" w:rsidRDefault="0084425F" w:rsidP="0084425F">
            <w:pPr>
              <w:spacing w:after="150" w:line="240" w:lineRule="auto"/>
              <w:jc w:val="right"/>
              <w:rPr>
                <w:rFonts w:ascii="Calibri" w:eastAsia="Times New Roman" w:hAnsi="Calibri" w:cs="Calibri"/>
                <w:sz w:val="28"/>
                <w:szCs w:val="28"/>
              </w:rPr>
            </w:pPr>
            <w:r w:rsidRPr="0084425F">
              <w:rPr>
                <w:rFonts w:ascii="Calibri" w:eastAsia="Times New Roman" w:hAnsi="Calibri" w:cs="Calibri"/>
                <w:sz w:val="28"/>
                <w:szCs w:val="28"/>
              </w:rPr>
              <w:t>26/1988</w:t>
            </w:r>
          </w:p>
        </w:tc>
      </w:tr>
    </w:tbl>
    <w:p w14:paraId="5339E349"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8"/>
    <w:rsid w:val="007959F0"/>
    <w:rsid w:val="0084425F"/>
    <w:rsid w:val="00D0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D2814-E878-4953-BA69-34AE8A52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687682">
      <w:bodyDiv w:val="1"/>
      <w:marLeft w:val="0"/>
      <w:marRight w:val="0"/>
      <w:marTop w:val="0"/>
      <w:marBottom w:val="0"/>
      <w:divBdr>
        <w:top w:val="none" w:sz="0" w:space="0" w:color="auto"/>
        <w:left w:val="none" w:sz="0" w:space="0" w:color="auto"/>
        <w:bottom w:val="none" w:sz="0" w:space="0" w:color="auto"/>
        <w:right w:val="none" w:sz="0" w:space="0" w:color="auto"/>
      </w:divBdr>
      <w:divsChild>
        <w:div w:id="994575116">
          <w:marLeft w:val="0"/>
          <w:marRight w:val="0"/>
          <w:marTop w:val="0"/>
          <w:marBottom w:val="0"/>
          <w:divBdr>
            <w:top w:val="none" w:sz="0" w:space="0" w:color="auto"/>
            <w:left w:val="none" w:sz="0" w:space="0" w:color="auto"/>
            <w:bottom w:val="none" w:sz="0" w:space="0" w:color="auto"/>
            <w:right w:val="none" w:sz="0" w:space="0" w:color="auto"/>
          </w:divBdr>
        </w:div>
        <w:div w:id="1590041851">
          <w:marLeft w:val="0"/>
          <w:marRight w:val="0"/>
          <w:marTop w:val="0"/>
          <w:marBottom w:val="0"/>
          <w:divBdr>
            <w:top w:val="none" w:sz="0" w:space="0" w:color="auto"/>
            <w:left w:val="none" w:sz="0" w:space="0" w:color="auto"/>
            <w:bottom w:val="none" w:sz="0" w:space="0" w:color="auto"/>
            <w:right w:val="none" w:sz="0" w:space="0" w:color="auto"/>
          </w:divBdr>
        </w:div>
        <w:div w:id="1706977956">
          <w:marLeft w:val="0"/>
          <w:marRight w:val="0"/>
          <w:marTop w:val="0"/>
          <w:marBottom w:val="0"/>
          <w:divBdr>
            <w:top w:val="none" w:sz="0" w:space="0" w:color="auto"/>
            <w:left w:val="none" w:sz="0" w:space="0" w:color="auto"/>
            <w:bottom w:val="none" w:sz="0" w:space="0" w:color="auto"/>
            <w:right w:val="none" w:sz="0" w:space="0" w:color="auto"/>
          </w:divBdr>
        </w:div>
        <w:div w:id="1339313917">
          <w:marLeft w:val="0"/>
          <w:marRight w:val="0"/>
          <w:marTop w:val="0"/>
          <w:marBottom w:val="0"/>
          <w:divBdr>
            <w:top w:val="none" w:sz="0" w:space="0" w:color="auto"/>
            <w:left w:val="none" w:sz="0" w:space="0" w:color="auto"/>
            <w:bottom w:val="none" w:sz="0" w:space="0" w:color="auto"/>
            <w:right w:val="none" w:sz="0" w:space="0" w:color="auto"/>
          </w:divBdr>
        </w:div>
        <w:div w:id="1698044093">
          <w:marLeft w:val="0"/>
          <w:marRight w:val="0"/>
          <w:marTop w:val="0"/>
          <w:marBottom w:val="0"/>
          <w:divBdr>
            <w:top w:val="none" w:sz="0" w:space="0" w:color="auto"/>
            <w:left w:val="none" w:sz="0" w:space="0" w:color="auto"/>
            <w:bottom w:val="none" w:sz="0" w:space="0" w:color="auto"/>
            <w:right w:val="none" w:sz="0" w:space="0" w:color="auto"/>
          </w:divBdr>
        </w:div>
        <w:div w:id="528756821">
          <w:marLeft w:val="0"/>
          <w:marRight w:val="0"/>
          <w:marTop w:val="0"/>
          <w:marBottom w:val="0"/>
          <w:divBdr>
            <w:top w:val="none" w:sz="0" w:space="0" w:color="auto"/>
            <w:left w:val="none" w:sz="0" w:space="0" w:color="auto"/>
            <w:bottom w:val="none" w:sz="0" w:space="0" w:color="auto"/>
            <w:right w:val="none" w:sz="0" w:space="0" w:color="auto"/>
          </w:divBdr>
        </w:div>
        <w:div w:id="1175724495">
          <w:marLeft w:val="0"/>
          <w:marRight w:val="0"/>
          <w:marTop w:val="0"/>
          <w:marBottom w:val="0"/>
          <w:divBdr>
            <w:top w:val="none" w:sz="0" w:space="0" w:color="auto"/>
            <w:left w:val="none" w:sz="0" w:space="0" w:color="auto"/>
            <w:bottom w:val="none" w:sz="0" w:space="0" w:color="auto"/>
            <w:right w:val="none" w:sz="0" w:space="0" w:color="auto"/>
          </w:divBdr>
        </w:div>
        <w:div w:id="1636255488">
          <w:marLeft w:val="0"/>
          <w:marRight w:val="0"/>
          <w:marTop w:val="0"/>
          <w:marBottom w:val="0"/>
          <w:divBdr>
            <w:top w:val="none" w:sz="0" w:space="0" w:color="auto"/>
            <w:left w:val="none" w:sz="0" w:space="0" w:color="auto"/>
            <w:bottom w:val="none" w:sz="0" w:space="0" w:color="auto"/>
            <w:right w:val="none" w:sz="0" w:space="0" w:color="auto"/>
          </w:divBdr>
          <w:divsChild>
            <w:div w:id="79066245">
              <w:marLeft w:val="0"/>
              <w:marRight w:val="0"/>
              <w:marTop w:val="0"/>
              <w:marBottom w:val="0"/>
              <w:divBdr>
                <w:top w:val="none" w:sz="0" w:space="0" w:color="auto"/>
                <w:left w:val="none" w:sz="0" w:space="0" w:color="auto"/>
                <w:bottom w:val="none" w:sz="0" w:space="0" w:color="auto"/>
                <w:right w:val="none" w:sz="0" w:space="0" w:color="auto"/>
              </w:divBdr>
            </w:div>
            <w:div w:id="1434090584">
              <w:marLeft w:val="0"/>
              <w:marRight w:val="0"/>
              <w:marTop w:val="0"/>
              <w:marBottom w:val="0"/>
              <w:divBdr>
                <w:top w:val="none" w:sz="0" w:space="0" w:color="auto"/>
                <w:left w:val="none" w:sz="0" w:space="0" w:color="auto"/>
                <w:bottom w:val="none" w:sz="0" w:space="0" w:color="auto"/>
                <w:right w:val="none" w:sz="0" w:space="0" w:color="auto"/>
              </w:divBdr>
            </w:div>
          </w:divsChild>
        </w:div>
        <w:div w:id="23227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ps://ZS@1704" TargetMode="External"/><Relationship Id="rId3" Type="http://schemas.openxmlformats.org/officeDocument/2006/relationships/webSettings" Target="webSettings.xml"/><Relationship Id="rId7" Type="http://schemas.openxmlformats.org/officeDocument/2006/relationships/hyperlink" Target="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ps://ZS@2302" TargetMode="External"/><Relationship Id="rId11" Type="http://schemas.openxmlformats.org/officeDocument/2006/relationships/theme" Target="theme/theme1.xml"/><Relationship Id="rId5" Type="http://schemas.openxmlformats.org/officeDocument/2006/relationships/hyperlink" Target="dps://ZS@2302" TargetMode="External"/><Relationship Id="rId10" Type="http://schemas.openxmlformats.org/officeDocument/2006/relationships/fontTable" Target="fontTable.xml"/><Relationship Id="rId4" Type="http://schemas.openxmlformats.org/officeDocument/2006/relationships/hyperlink" Target="dps://2000_314s" TargetMode="External"/><Relationship Id="rId9"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2018-05-15T14:39:00Z</dcterms:created>
  <dcterms:modified xsi:type="dcterms:W3CDTF">2018-05-15T14:40:00Z</dcterms:modified>
</cp:coreProperties>
</file>